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项目名称：中医药文化宣传教育基地家具</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项目编号：BSRMYY-YNCG-2024-10006</w:t>
      </w:r>
      <w:bookmarkStart w:id="7" w:name="_GoBack"/>
      <w:bookmarkEnd w:id="7"/>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62A83692">
      <w:pPr>
        <w:pStyle w:val="3"/>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采购项目</w:t>
      </w:r>
      <w:r>
        <w:rPr>
          <w:rFonts w:hint="eastAsia" w:ascii="方正仿宋_GBK" w:hAnsi="方正仿宋_GBK" w:eastAsia="方正仿宋_GBK" w:cs="方正仿宋_GBK"/>
          <w:sz w:val="28"/>
          <w:szCs w:val="28"/>
          <w:lang w:val="en-US" w:eastAsia="zh-CN"/>
        </w:rPr>
        <w:t>介绍</w:t>
      </w:r>
    </w:p>
    <w:p w14:paraId="289BFCFF">
      <w:pPr>
        <w:pStyle w:val="3"/>
        <w:pageBreakBefore w:val="0"/>
        <w:numPr>
          <w:numId w:val="0"/>
        </w:numPr>
        <w:kinsoku/>
        <w:wordWrap/>
        <w:overflowPunct/>
        <w:topLinePunct w:val="0"/>
        <w:autoSpaceDE/>
        <w:autoSpaceDN/>
        <w:bidi w:val="0"/>
        <w:adjustRightInd/>
        <w:snapToGrid/>
        <w:spacing w:before="0" w:after="0" w:line="240" w:lineRule="auto"/>
        <w:ind w:leftChars="0" w:firstLine="562" w:firstLineChars="200"/>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为响应中医药文化体验馆建设的要求，我院拟在我院门诊四楼中医科区域打造中医药文化宣传教育基地，开展中医药文化宣传，进一步提高中医影响力和学科品牌。项目预算合计总价72547.2元。</w:t>
      </w:r>
    </w:p>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p>
    <w:tbl>
      <w:tblPr>
        <w:tblW w:w="104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78"/>
        <w:gridCol w:w="3275"/>
        <w:gridCol w:w="775"/>
        <w:gridCol w:w="638"/>
        <w:gridCol w:w="787"/>
        <w:gridCol w:w="800"/>
        <w:gridCol w:w="1213"/>
        <w:gridCol w:w="1725"/>
      </w:tblGrid>
      <w:tr w14:paraId="18BA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5" w:hRule="atLeast"/>
        </w:trPr>
        <w:tc>
          <w:tcPr>
            <w:tcW w:w="1278" w:type="dxa"/>
            <w:tcBorders>
              <w:top w:val="single" w:color="000000" w:sz="4" w:space="0"/>
              <w:left w:val="single" w:color="000000" w:sz="4" w:space="0"/>
              <w:bottom w:val="single" w:color="000000" w:sz="4" w:space="0"/>
              <w:right w:val="single" w:color="000000" w:sz="4" w:space="0"/>
            </w:tcBorders>
            <w:shd w:val="clear"/>
            <w:vAlign w:val="center"/>
          </w:tcPr>
          <w:p w14:paraId="5FE98AF7">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产品名称</w:t>
            </w:r>
          </w:p>
        </w:tc>
        <w:tc>
          <w:tcPr>
            <w:tcW w:w="3275" w:type="dxa"/>
            <w:tcBorders>
              <w:top w:val="single" w:color="000000" w:sz="4" w:space="0"/>
              <w:left w:val="single" w:color="000000" w:sz="4" w:space="0"/>
              <w:bottom w:val="single" w:color="000000" w:sz="4" w:space="0"/>
              <w:right w:val="single" w:color="000000" w:sz="4" w:space="0"/>
            </w:tcBorders>
            <w:shd w:val="clear"/>
            <w:noWrap/>
            <w:vAlign w:val="center"/>
          </w:tcPr>
          <w:p w14:paraId="2740E48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材料</w:t>
            </w:r>
          </w:p>
        </w:tc>
        <w:tc>
          <w:tcPr>
            <w:tcW w:w="775" w:type="dxa"/>
            <w:tcBorders>
              <w:top w:val="single" w:color="000000" w:sz="4" w:space="0"/>
              <w:left w:val="single" w:color="000000" w:sz="4" w:space="0"/>
              <w:bottom w:val="single" w:color="000000" w:sz="4" w:space="0"/>
              <w:right w:val="single" w:color="000000" w:sz="4" w:space="0"/>
            </w:tcBorders>
            <w:shd w:val="clear"/>
            <w:noWrap/>
            <w:vAlign w:val="center"/>
          </w:tcPr>
          <w:p w14:paraId="67B36BC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规格（米）</w:t>
            </w:r>
          </w:p>
        </w:tc>
        <w:tc>
          <w:tcPr>
            <w:tcW w:w="638" w:type="dxa"/>
            <w:tcBorders>
              <w:top w:val="single" w:color="000000" w:sz="4" w:space="0"/>
              <w:left w:val="single" w:color="000000" w:sz="4" w:space="0"/>
              <w:bottom w:val="single" w:color="000000" w:sz="4" w:space="0"/>
              <w:right w:val="single" w:color="000000" w:sz="4" w:space="0"/>
            </w:tcBorders>
            <w:shd w:val="clear"/>
            <w:noWrap/>
            <w:vAlign w:val="center"/>
          </w:tcPr>
          <w:p w14:paraId="6A7CAF4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noWrap/>
            <w:vAlign w:val="center"/>
          </w:tcPr>
          <w:p w14:paraId="531683C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noWrap/>
            <w:vAlign w:val="center"/>
          </w:tcPr>
          <w:p w14:paraId="0A42290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单价</w:t>
            </w:r>
          </w:p>
        </w:tc>
        <w:tc>
          <w:tcPr>
            <w:tcW w:w="1213" w:type="dxa"/>
            <w:tcBorders>
              <w:top w:val="single" w:color="000000" w:sz="4" w:space="0"/>
              <w:left w:val="single" w:color="000000" w:sz="4" w:space="0"/>
              <w:bottom w:val="single" w:color="000000" w:sz="4" w:space="0"/>
              <w:right w:val="single" w:color="000000" w:sz="4" w:space="0"/>
            </w:tcBorders>
            <w:shd w:val="clear"/>
            <w:noWrap/>
            <w:vAlign w:val="center"/>
          </w:tcPr>
          <w:p w14:paraId="404D3E3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金额（元）</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14:paraId="39B181DE">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图片款式</w:t>
            </w:r>
            <w:r>
              <w:rPr>
                <w:rFonts w:hint="eastAsia" w:ascii="微软雅黑" w:hAnsi="微软雅黑" w:eastAsia="微软雅黑" w:cs="微软雅黑"/>
                <w:i w:val="0"/>
                <w:iCs w:val="0"/>
                <w:color w:val="000000"/>
                <w:kern w:val="0"/>
                <w:sz w:val="21"/>
                <w:szCs w:val="21"/>
                <w:u w:val="none"/>
                <w:lang w:val="en-US" w:eastAsia="zh-CN" w:bidi="ar"/>
              </w:rPr>
              <w:t>备注</w:t>
            </w:r>
          </w:p>
        </w:tc>
      </w:tr>
      <w:tr w14:paraId="26FF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5" w:hRule="atLeast"/>
        </w:trPr>
        <w:tc>
          <w:tcPr>
            <w:tcW w:w="1278" w:type="dxa"/>
            <w:tcBorders>
              <w:top w:val="single" w:color="000000" w:sz="4" w:space="0"/>
              <w:left w:val="single" w:color="000000" w:sz="4" w:space="0"/>
              <w:bottom w:val="single" w:color="000000" w:sz="4" w:space="0"/>
              <w:right w:val="single" w:color="000000" w:sz="4" w:space="0"/>
            </w:tcBorders>
            <w:shd w:val="clear"/>
            <w:vAlign w:val="center"/>
          </w:tcPr>
          <w:p w14:paraId="20F450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展示柜</w:t>
            </w:r>
          </w:p>
        </w:tc>
        <w:tc>
          <w:tcPr>
            <w:tcW w:w="3275" w:type="dxa"/>
            <w:tcBorders>
              <w:top w:val="single" w:color="000000" w:sz="4" w:space="0"/>
              <w:left w:val="single" w:color="000000" w:sz="4" w:space="0"/>
              <w:bottom w:val="single" w:color="000000" w:sz="4" w:space="0"/>
              <w:right w:val="single" w:color="000000" w:sz="4" w:space="0"/>
            </w:tcBorders>
            <w:shd w:val="clear"/>
            <w:vAlign w:val="center"/>
          </w:tcPr>
          <w:p w14:paraId="2D6AA975">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18"/>
                <w:szCs w:val="18"/>
                <w:u w:val="none"/>
                <w:lang w:val="en-US" w:eastAsia="zh-CN" w:bidi="ar"/>
              </w:rPr>
              <w:t>1、背板全0.8cm钢化玻璃，面板采用0.8cm钢化玻璃加锁扣，其余材料采用莫干山1.2cm阻燃胶合板柜体，贴三胺纸，通过覆盖高性能的助燃剂，切断氧气供给，并在高温下释放出高活性游离基，有效阻止有效燃烧。环保为E0，阻燃等级为B1，通过国家标准：GB 8624-2012，</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2、整体柜子设置为三部分，左右部分可以移开，以便防火门维修</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32D31AEC">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7.2*1.2</w:t>
            </w:r>
          </w:p>
        </w:tc>
        <w:tc>
          <w:tcPr>
            <w:tcW w:w="638" w:type="dxa"/>
            <w:tcBorders>
              <w:top w:val="single" w:color="000000" w:sz="4" w:space="0"/>
              <w:left w:val="single" w:color="000000" w:sz="4" w:space="0"/>
              <w:bottom w:val="single" w:color="000000" w:sz="4" w:space="0"/>
              <w:right w:val="single" w:color="000000" w:sz="4" w:space="0"/>
            </w:tcBorders>
            <w:shd w:val="clear"/>
            <w:vAlign w:val="center"/>
          </w:tcPr>
          <w:p w14:paraId="071F1453">
            <w:pPr>
              <w:keepNext w:val="0"/>
              <w:keepLines w:val="0"/>
              <w:widowControl/>
              <w:suppressLineNumbers w:val="0"/>
              <w:tabs>
                <w:tab w:val="left" w:pos="840"/>
              </w:tabs>
              <w:ind w:right="19" w:rightChars="9"/>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62F8EB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8.64</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6311EE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1730</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14:paraId="111DB4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14947.2</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14:paraId="00E3A227">
            <w:pPr>
              <w:jc w:val="center"/>
              <w:rPr>
                <w:rFonts w:hint="eastAsia" w:ascii="微软雅黑" w:hAnsi="微软雅黑" w:eastAsia="微软雅黑" w:cs="微软雅黑"/>
                <w:i w:val="0"/>
                <w:iCs w:val="0"/>
                <w:color w:val="000000"/>
                <w:sz w:val="24"/>
                <w:szCs w:val="24"/>
                <w:u w:val="none"/>
              </w:rPr>
            </w:pPr>
            <w:r>
              <w:drawing>
                <wp:inline distT="0" distB="0" distL="114300" distR="114300">
                  <wp:extent cx="1320165" cy="1004570"/>
                  <wp:effectExtent l="0" t="0" r="13335" b="50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4"/>
                          <a:stretch>
                            <a:fillRect/>
                          </a:stretch>
                        </pic:blipFill>
                        <pic:spPr>
                          <a:xfrm>
                            <a:off x="0" y="0"/>
                            <a:ext cx="1320165" cy="1004570"/>
                          </a:xfrm>
                          <a:prstGeom prst="rect">
                            <a:avLst/>
                          </a:prstGeom>
                          <a:noFill/>
                          <a:ln w="9525">
                            <a:noFill/>
                          </a:ln>
                        </pic:spPr>
                      </pic:pic>
                    </a:graphicData>
                  </a:graphic>
                </wp:inline>
              </w:drawing>
            </w:r>
          </w:p>
        </w:tc>
      </w:tr>
      <w:tr w14:paraId="1763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19" w:hRule="atLeast"/>
        </w:trPr>
        <w:tc>
          <w:tcPr>
            <w:tcW w:w="1278" w:type="dxa"/>
            <w:tcBorders>
              <w:top w:val="single" w:color="000000" w:sz="4" w:space="0"/>
              <w:left w:val="single" w:color="000000" w:sz="4" w:space="0"/>
              <w:bottom w:val="single" w:color="000000" w:sz="4" w:space="0"/>
              <w:right w:val="single" w:color="000000" w:sz="4" w:space="0"/>
            </w:tcBorders>
            <w:shd w:val="clear"/>
            <w:vAlign w:val="center"/>
          </w:tcPr>
          <w:p w14:paraId="090723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4"/>
                <w:szCs w:val="24"/>
                <w:u w:val="none"/>
                <w:bdr w:val="none" w:color="auto" w:sz="0" w:space="0"/>
                <w:lang w:val="en-US" w:eastAsia="zh-CN" w:bidi="ar"/>
              </w:rPr>
              <w:t>玻璃展示柜</w:t>
            </w:r>
          </w:p>
        </w:tc>
        <w:tc>
          <w:tcPr>
            <w:tcW w:w="3275" w:type="dxa"/>
            <w:tcBorders>
              <w:top w:val="single" w:color="000000" w:sz="4" w:space="0"/>
              <w:left w:val="single" w:color="000000" w:sz="4" w:space="0"/>
              <w:bottom w:val="single" w:color="000000" w:sz="4" w:space="0"/>
              <w:right w:val="single" w:color="000000" w:sz="4" w:space="0"/>
            </w:tcBorders>
            <w:shd w:val="clear"/>
            <w:vAlign w:val="center"/>
          </w:tcPr>
          <w:p w14:paraId="491C6C6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 xml:space="preserve">1.上0.8cm钢化玻璃 ，透明度高，清晰了，硬度高，不易刮花。                                2.下实木复古，抛光性能优越，具有较强的耐腐性制作出来的展柜外形美观，色泽柔和，木纹清晰，表层耐高温，耐潮湿。      3.油漆:采用环保面漆，经五底四面油漆工艺处理，符合GB 18581-2020 木器涂料中有害物质限量，GB/T 23997-2009 室内装饰装修用溶剂型聚氨酯木器涂料     </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C8301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1.2*0.9*0.4</w:t>
            </w:r>
          </w:p>
        </w:tc>
        <w:tc>
          <w:tcPr>
            <w:tcW w:w="638" w:type="dxa"/>
            <w:tcBorders>
              <w:top w:val="single" w:color="000000" w:sz="4" w:space="0"/>
              <w:left w:val="single" w:color="000000" w:sz="4" w:space="0"/>
              <w:bottom w:val="single" w:color="000000" w:sz="4" w:space="0"/>
              <w:right w:val="single" w:color="000000" w:sz="4" w:space="0"/>
            </w:tcBorders>
            <w:shd w:val="clear"/>
            <w:vAlign w:val="center"/>
          </w:tcPr>
          <w:p w14:paraId="5E3B07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14:paraId="5FEE6B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14:paraId="233ECB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3200</w:t>
            </w:r>
          </w:p>
        </w:tc>
        <w:tc>
          <w:tcPr>
            <w:tcW w:w="1213" w:type="dxa"/>
            <w:tcBorders>
              <w:top w:val="single" w:color="000000" w:sz="4" w:space="0"/>
              <w:left w:val="single" w:color="000000" w:sz="4" w:space="0"/>
              <w:bottom w:val="single" w:color="000000" w:sz="4" w:space="0"/>
              <w:right w:val="single" w:color="000000" w:sz="4" w:space="0"/>
            </w:tcBorders>
            <w:shd w:val="clear"/>
            <w:vAlign w:val="center"/>
          </w:tcPr>
          <w:p w14:paraId="651956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57600</w:t>
            </w:r>
          </w:p>
        </w:tc>
        <w:tc>
          <w:tcPr>
            <w:tcW w:w="1725" w:type="dxa"/>
            <w:tcBorders>
              <w:top w:val="single" w:color="000000" w:sz="4" w:space="0"/>
              <w:left w:val="single" w:color="000000" w:sz="4" w:space="0"/>
              <w:bottom w:val="single" w:color="000000" w:sz="4" w:space="0"/>
              <w:right w:val="single" w:color="000000" w:sz="4" w:space="0"/>
            </w:tcBorders>
            <w:shd w:val="clear"/>
            <w:noWrap/>
            <w:vAlign w:val="center"/>
          </w:tcPr>
          <w:p w14:paraId="4A0641A5">
            <w:pPr>
              <w:jc w:val="center"/>
              <w:rPr>
                <w:rFonts w:hint="eastAsia" w:ascii="微软雅黑" w:hAnsi="微软雅黑" w:eastAsia="微软雅黑" w:cs="微软雅黑"/>
                <w:i w:val="0"/>
                <w:iCs w:val="0"/>
                <w:color w:val="000000"/>
                <w:sz w:val="24"/>
                <w:szCs w:val="24"/>
                <w:u w:val="none"/>
              </w:rPr>
            </w:pPr>
            <w:r>
              <w:drawing>
                <wp:inline distT="0" distB="0" distL="114300" distR="114300">
                  <wp:extent cx="1191260" cy="939165"/>
                  <wp:effectExtent l="0" t="0" r="8890" b="13335"/>
                  <wp:docPr id="3" name="图片 1" descr="ed0bf5850275b96ab505704b183c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ed0bf5850275b96ab505704b183ca44"/>
                          <pic:cNvPicPr>
                            <a:picLocks noChangeAspect="1"/>
                          </pic:cNvPicPr>
                        </pic:nvPicPr>
                        <pic:blipFill>
                          <a:blip r:embed="rId5"/>
                          <a:stretch>
                            <a:fillRect/>
                          </a:stretch>
                        </pic:blipFill>
                        <pic:spPr>
                          <a:xfrm>
                            <a:off x="0" y="0"/>
                            <a:ext cx="1191260" cy="939165"/>
                          </a:xfrm>
                          <a:prstGeom prst="rect">
                            <a:avLst/>
                          </a:prstGeom>
                        </pic:spPr>
                      </pic:pic>
                    </a:graphicData>
                  </a:graphic>
                </wp:inline>
              </w:drawing>
            </w:r>
          </w:p>
        </w:tc>
      </w:tr>
    </w:tbl>
    <w:p w14:paraId="101042C1">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5840CE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1.供应商基本资格条件</w:t>
      </w:r>
    </w:p>
    <w:p w14:paraId="3FA193A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一般资质条件</w:t>
      </w:r>
    </w:p>
    <w:p w14:paraId="0F755F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81C1C1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DB654D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27181A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997E8C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6B2183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3BC1D0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其他包括但不限于</w:t>
      </w:r>
      <w:r>
        <w:rPr>
          <w:rFonts w:hint="eastAsia" w:ascii="方正仿宋_GBK" w:hAnsi="方正仿宋_GBK" w:eastAsia="方正仿宋_GBK" w:cs="方正仿宋_GBK"/>
          <w:sz w:val="32"/>
          <w:szCs w:val="32"/>
          <w:lang w:val="en-US" w:eastAsia="zh-CN"/>
        </w:rPr>
        <w:t>国家现行或更新的法律法规要求必须具备的资格，供应商不能满足特定资格条件要求的不能参与投标</w:t>
      </w:r>
      <w:r>
        <w:rPr>
          <w:rFonts w:hint="eastAsia" w:ascii="方正仿宋_GBK" w:hAnsi="方正仿宋_GBK" w:eastAsia="方正仿宋_GBK" w:cs="方正仿宋_GBK"/>
          <w:color w:val="auto"/>
          <w:sz w:val="32"/>
          <w:szCs w:val="32"/>
          <w:lang w:eastAsia="zh-CN"/>
        </w:rPr>
        <w:t>。</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2.项目最高限价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72547.2元。报价要求：本次报价为人民币包干价，包含：货款、运输装卸费、安装费（维护费）、资料装订及邮寄费、税费、保险费、验收检测费等完成本项目所需的一切费用。因成交供应商自身原因造成漏报、少报皆由其自行承担责任，采购人不再补偿。项目开展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sz w:val="32"/>
          <w:szCs w:val="32"/>
        </w:rPr>
        <w:t>服务期</w:t>
      </w:r>
      <w:r>
        <w:rPr>
          <w:rFonts w:hint="eastAsia" w:ascii="方正仿宋_GBK" w:hAnsi="方正仿宋_GBK" w:eastAsia="方正仿宋_GBK" w:cs="方正仿宋_GBK"/>
          <w:b/>
          <w:bCs/>
          <w:color w:val="auto"/>
          <w:sz w:val="32"/>
          <w:szCs w:val="32"/>
          <w:lang w:val="en-US" w:eastAsia="zh-CN"/>
        </w:rPr>
        <w:t>及合同签订</w:t>
      </w:r>
    </w:p>
    <w:p w14:paraId="778B5D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lang w:val="en-US" w:eastAsia="zh-CN" w:bidi="ar"/>
        </w:rPr>
        <w:t>供应商</w:t>
      </w:r>
      <w:r>
        <w:rPr>
          <w:rFonts w:hint="eastAsia" w:ascii="方正仿宋_GBK" w:hAnsi="方正仿宋_GBK" w:eastAsia="方正仿宋_GBK" w:cs="方正仿宋_GBK"/>
          <w:color w:val="000000"/>
          <w:kern w:val="0"/>
          <w:sz w:val="31"/>
          <w:szCs w:val="31"/>
          <w:lang w:val="en-US" w:eastAsia="zh-CN" w:bidi="ar"/>
        </w:rPr>
        <w:t>应</w:t>
      </w:r>
      <w:r>
        <w:rPr>
          <w:rFonts w:ascii="方正仿宋_GBK" w:hAnsi="方正仿宋_GBK" w:eastAsia="方正仿宋_GBK" w:cs="方正仿宋_GBK"/>
          <w:color w:val="000000"/>
          <w:kern w:val="0"/>
          <w:sz w:val="31"/>
          <w:szCs w:val="31"/>
          <w:lang w:val="en-US" w:eastAsia="zh-CN" w:bidi="ar"/>
        </w:rPr>
        <w:t>指定销售代表姓名</w:t>
      </w:r>
      <w:r>
        <w:rPr>
          <w:rFonts w:hint="eastAsia" w:ascii="方正仿宋_GBK" w:hAnsi="方正仿宋_GBK" w:eastAsia="方正仿宋_GBK" w:cs="方正仿宋_GBK"/>
          <w:color w:val="000000"/>
          <w:kern w:val="0"/>
          <w:sz w:val="31"/>
          <w:szCs w:val="31"/>
          <w:lang w:val="en-US" w:eastAsia="zh-CN" w:bidi="ar"/>
        </w:rPr>
        <w:t>及联系方式，不得实施商业贿赂等不良行为。</w:t>
      </w:r>
    </w:p>
    <w:p w14:paraId="72C79AA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本项目要求供应商</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10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完成安装，特殊情况12天完成</w:t>
      </w:r>
      <w:r>
        <w:rPr>
          <w:rFonts w:hint="eastAsia" w:ascii="方正仿宋_GBK" w:hAnsi="方正仿宋_GBK" w:eastAsia="方正仿宋_GBK" w:cs="方正仿宋_GBK"/>
          <w:color w:val="auto"/>
          <w:sz w:val="32"/>
          <w:szCs w:val="32"/>
        </w:rPr>
        <w:t>。如合作期间项目数量有增减，按供应商分项报价据实结算。</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验收合格后一次性支付95%，供应商承诺的质保期届满且维护的产品正常使用的支付剩余5%。付款时供应商须提交全额发票、培训记录、验收记录。</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验收方案</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（1）送货安装前须采购人确认产品是否是投标的正规产品，经确认后方能安装调试；</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（2）设备及系统正常运行1个月后进行验收，按照招投标文件要求进行验收。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（1）产品为全新产品，质保期不低于5年，产品有任何质量问题，供应商应30分钟提供电话响应，4小时来院处置，未及时响应将承担违约责任。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（2）质保期内产品突发故障的维修处理期限不计算到质保期，质保期限顺延。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（3）质保期届满后，供应商应免费提供电话咨询等服务，协助采购人处理故障。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标供应商未在约定期限交付产品，延迟每日支付千分之三的违约金，超过30日未能交付，采购人有权解除合同；按照验收不合格，采购人有权要求供应商整改，整改期限为10日，整改期限届满仍未完成的供应商每日支付千分之三的违约金，超过20日未能完成整改，采购人有权解除合同；质保期未按售后要求提供维保服务，供应商将承担200元/次的违约金；因不能按期交付，整改期限届满以及其他原因导致采购人解除合同，以及供应商明确表示终止合同，供应商需承担合同总金额30%的违约金，并承担对采购人造成的损失。合同履行期间发生争议，协商无果由重庆市璧山区人民法院裁决。</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744011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3D41F623">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0D64B4D9">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28F81A70">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28229747"/>
      <w:bookmarkStart w:id="2" w:name="_Toc156196472"/>
      <w:bookmarkStart w:id="3" w:name="_Toc237057793"/>
      <w:bookmarkStart w:id="4" w:name="_Toc175017344"/>
      <w:bookmarkStart w:id="5" w:name="_Toc128229304"/>
      <w:bookmarkStart w:id="6" w:name="_Toc173677399"/>
    </w:p>
    <w:p w14:paraId="6EB84F7D">
      <w:pPr>
        <w:pStyle w:val="4"/>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2"/>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4"/>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4"/>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05543F99">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基本资格条件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特定资格条件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完成时限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bl>
    <w:p w14:paraId="06B41339">
      <w:pPr>
        <w:spacing w:line="594" w:lineRule="exact"/>
        <w:ind w:firstLine="556" w:firstLineChars="200"/>
        <w:rPr>
          <w:rFonts w:hint="eastAsia" w:ascii="微软雅黑" w:hAnsi="微软雅黑" w:eastAsia="微软雅黑"/>
          <w:sz w:val="30"/>
          <w:szCs w:val="30"/>
        </w:rPr>
      </w:pPr>
    </w:p>
    <w:p w14:paraId="46A55353">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6"/>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7968B85F">
      <w:pPr>
        <w:pStyle w:val="6"/>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60983F9D">
      <w:pPr>
        <w:pStyle w:val="6"/>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eastAsia" w:ascii="仿宋_GB2312" w:eastAsia="仿宋_GB2312"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w:t>
      </w:r>
      <w:r>
        <w:rPr>
          <w:rFonts w:hint="eastAsia" w:ascii="方正仿宋_GBK" w:hAnsi="方正仿宋_GBK" w:eastAsia="方正仿宋_GBK" w:cs="方正仿宋_GBK"/>
          <w:b/>
          <w:bCs/>
          <w:sz w:val="32"/>
          <w:szCs w:val="32"/>
        </w:rPr>
        <w:t>质保</w:t>
      </w:r>
      <w:r>
        <w:rPr>
          <w:rFonts w:hint="eastAsia" w:ascii="方正仿宋_GBK" w:hAnsi="方正仿宋_GBK" w:eastAsia="方正仿宋_GBK" w:cs="方正仿宋_GBK"/>
          <w:b/>
          <w:bCs/>
          <w:sz w:val="32"/>
          <w:szCs w:val="32"/>
          <w:lang w:val="en-US" w:eastAsia="zh-CN"/>
        </w:rPr>
        <w:t>期内</w:t>
      </w:r>
      <w:r>
        <w:rPr>
          <w:rFonts w:hint="eastAsia" w:ascii="方正仿宋_GBK" w:hAnsi="方正仿宋_GBK" w:eastAsia="方正仿宋_GBK" w:cs="方正仿宋_GBK"/>
          <w:b/>
          <w:bCs/>
          <w:sz w:val="32"/>
          <w:szCs w:val="32"/>
        </w:rPr>
        <w:t>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6"/>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6"/>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0AC886A7"/>
    <w:multiLevelType w:val="singleLevel"/>
    <w:tmpl w:val="0AC886A7"/>
    <w:lvl w:ilvl="0" w:tentative="0">
      <w:start w:val="1"/>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56E5276"/>
    <w:rsid w:val="06FB539B"/>
    <w:rsid w:val="07F82B6D"/>
    <w:rsid w:val="0C872834"/>
    <w:rsid w:val="0C974041"/>
    <w:rsid w:val="0CE64C8D"/>
    <w:rsid w:val="0FD01451"/>
    <w:rsid w:val="122D0B62"/>
    <w:rsid w:val="133D5E0A"/>
    <w:rsid w:val="1922346A"/>
    <w:rsid w:val="194A0BCA"/>
    <w:rsid w:val="1AA11864"/>
    <w:rsid w:val="1AAE2C67"/>
    <w:rsid w:val="1AF86BE0"/>
    <w:rsid w:val="1B3306B6"/>
    <w:rsid w:val="1BDE0896"/>
    <w:rsid w:val="1CF00EFC"/>
    <w:rsid w:val="1F2F00AB"/>
    <w:rsid w:val="21426D4A"/>
    <w:rsid w:val="236757CC"/>
    <w:rsid w:val="2C3529EE"/>
    <w:rsid w:val="2FC44243"/>
    <w:rsid w:val="31092EA8"/>
    <w:rsid w:val="33FB61AD"/>
    <w:rsid w:val="342C6BC9"/>
    <w:rsid w:val="35761799"/>
    <w:rsid w:val="376E6279"/>
    <w:rsid w:val="38A14340"/>
    <w:rsid w:val="3D8263F7"/>
    <w:rsid w:val="40611EDD"/>
    <w:rsid w:val="44C5770F"/>
    <w:rsid w:val="44EF71C4"/>
    <w:rsid w:val="475D7492"/>
    <w:rsid w:val="482D6FF9"/>
    <w:rsid w:val="496140CE"/>
    <w:rsid w:val="4AE139DB"/>
    <w:rsid w:val="4BDB0A24"/>
    <w:rsid w:val="4C31315D"/>
    <w:rsid w:val="4F6D75ED"/>
    <w:rsid w:val="51352B6B"/>
    <w:rsid w:val="53A17F68"/>
    <w:rsid w:val="53DB6C22"/>
    <w:rsid w:val="55085A60"/>
    <w:rsid w:val="5BCB0FE9"/>
    <w:rsid w:val="5E932E93"/>
    <w:rsid w:val="5FA4498B"/>
    <w:rsid w:val="61130716"/>
    <w:rsid w:val="61143219"/>
    <w:rsid w:val="61707CCC"/>
    <w:rsid w:val="61A6052D"/>
    <w:rsid w:val="626B6216"/>
    <w:rsid w:val="67CF5844"/>
    <w:rsid w:val="69D01878"/>
    <w:rsid w:val="6A1F4430"/>
    <w:rsid w:val="6B247663"/>
    <w:rsid w:val="6D38732A"/>
    <w:rsid w:val="6DD05A39"/>
    <w:rsid w:val="6EC6360F"/>
    <w:rsid w:val="713118C3"/>
    <w:rsid w:val="71C02C3F"/>
    <w:rsid w:val="72BB5C94"/>
    <w:rsid w:val="732B3BA9"/>
    <w:rsid w:val="78024143"/>
    <w:rsid w:val="7AF0174A"/>
    <w:rsid w:val="7B9F01BB"/>
    <w:rsid w:val="7BDE27F0"/>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5448</Words>
  <Characters>5657</Characters>
  <Lines>0</Lines>
  <Paragraphs>0</Paragraphs>
  <TotalTime>11</TotalTime>
  <ScaleCrop>false</ScaleCrop>
  <LinksUpToDate>false</LinksUpToDate>
  <CharactersWithSpaces>6375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2024-10-29T09:40:21Z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4E6D860826E94096A435A313CAD0E06D</vt:lpwstr>
  </property>
</Properties>
</file>